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8A3" w:rsidRPr="002D58A3" w:rsidRDefault="002D58A3" w:rsidP="002D58A3">
      <w:pPr>
        <w:suppressAutoHyphens/>
        <w:spacing w:after="0" w:line="240" w:lineRule="auto"/>
        <w:ind w:left="2836" w:firstLine="709"/>
        <w:jc w:val="both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ТОМСКАЯ ОБЛАСТЬ             </w:t>
      </w:r>
      <w:r w:rsidR="00000D0B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           </w:t>
      </w: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</w:t>
      </w:r>
      <w:r w:rsidR="00000D0B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  </w:t>
      </w: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            </w:t>
      </w: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>МОЛЧАНОВСКИЙ РАЙОН</w:t>
      </w: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>СОВЕТ МОЛЧАНОВСКОГО СЕЛЬСКОГО ПОСЕЛЕНИЯ</w:t>
      </w: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>(четвёртого созыва)</w:t>
      </w: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>РЕШЕНИЕ</w:t>
      </w: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center"/>
        <w:rPr>
          <w:rFonts w:ascii="Arial" w:eastAsia="Courier New" w:hAnsi="Arial" w:cs="Arial"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>с. Молчаново</w:t>
      </w: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Cs/>
          <w:sz w:val="24"/>
          <w:szCs w:val="24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>«</w:t>
      </w:r>
      <w:r w:rsidR="007B0D37">
        <w:rPr>
          <w:rFonts w:ascii="Arial" w:eastAsia="Courier New" w:hAnsi="Arial" w:cs="Arial"/>
          <w:bCs/>
          <w:sz w:val="24"/>
          <w:szCs w:val="24"/>
          <w:lang w:eastAsia="ar-SA"/>
        </w:rPr>
        <w:t>04</w:t>
      </w: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 xml:space="preserve">» </w:t>
      </w:r>
      <w:r w:rsidR="007B0D37">
        <w:rPr>
          <w:rFonts w:ascii="Arial" w:eastAsia="Courier New" w:hAnsi="Arial" w:cs="Arial"/>
          <w:bCs/>
          <w:sz w:val="24"/>
          <w:szCs w:val="24"/>
          <w:lang w:eastAsia="ar-SA"/>
        </w:rPr>
        <w:t>марта</w:t>
      </w: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 xml:space="preserve"> </w:t>
      </w:r>
      <w:r w:rsidR="00585906">
        <w:rPr>
          <w:rFonts w:ascii="Arial" w:eastAsia="Courier New" w:hAnsi="Arial" w:cs="Arial"/>
          <w:bCs/>
          <w:sz w:val="24"/>
          <w:szCs w:val="24"/>
          <w:lang w:eastAsia="ar-SA"/>
        </w:rPr>
        <w:t>2019</w:t>
      </w: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 xml:space="preserve"> г.</w:t>
      </w: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ab/>
        <w:t xml:space="preserve">    </w:t>
      </w: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ab/>
      </w: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ab/>
      </w: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ab/>
        <w:t xml:space="preserve">       </w:t>
      </w:r>
      <w:r w:rsidR="005F573B">
        <w:rPr>
          <w:rFonts w:ascii="Arial" w:eastAsia="Courier New" w:hAnsi="Arial" w:cs="Arial"/>
          <w:bCs/>
          <w:sz w:val="24"/>
          <w:szCs w:val="24"/>
          <w:lang w:eastAsia="ar-SA"/>
        </w:rPr>
        <w:t xml:space="preserve">                   </w:t>
      </w:r>
      <w:r w:rsidR="00CF350E">
        <w:rPr>
          <w:rFonts w:ascii="Arial" w:eastAsia="Courier New" w:hAnsi="Arial" w:cs="Arial"/>
          <w:bCs/>
          <w:sz w:val="24"/>
          <w:szCs w:val="24"/>
          <w:lang w:eastAsia="ar-SA"/>
        </w:rPr>
        <w:tab/>
      </w:r>
      <w:r w:rsidR="00CF350E">
        <w:rPr>
          <w:rFonts w:ascii="Arial" w:eastAsia="Courier New" w:hAnsi="Arial" w:cs="Arial"/>
          <w:bCs/>
          <w:sz w:val="24"/>
          <w:szCs w:val="24"/>
          <w:lang w:eastAsia="ar-SA"/>
        </w:rPr>
        <w:tab/>
      </w:r>
      <w:r w:rsidR="00CF350E">
        <w:rPr>
          <w:rFonts w:ascii="Arial" w:eastAsia="Courier New" w:hAnsi="Arial" w:cs="Arial"/>
          <w:bCs/>
          <w:sz w:val="24"/>
          <w:szCs w:val="24"/>
          <w:lang w:eastAsia="ar-SA"/>
        </w:rPr>
        <w:tab/>
      </w:r>
      <w:r w:rsidR="007B0D37">
        <w:rPr>
          <w:rFonts w:ascii="Arial" w:eastAsia="Courier New" w:hAnsi="Arial" w:cs="Arial"/>
          <w:bCs/>
          <w:sz w:val="24"/>
          <w:szCs w:val="24"/>
          <w:lang w:eastAsia="ar-SA"/>
        </w:rPr>
        <w:tab/>
      </w:r>
      <w:r w:rsidR="005F573B">
        <w:rPr>
          <w:rFonts w:ascii="Arial" w:eastAsia="Courier New" w:hAnsi="Arial" w:cs="Arial"/>
          <w:bCs/>
          <w:sz w:val="24"/>
          <w:szCs w:val="24"/>
          <w:lang w:eastAsia="ar-SA"/>
        </w:rPr>
        <w:t xml:space="preserve">   </w:t>
      </w:r>
      <w:r w:rsidRPr="002D58A3">
        <w:rPr>
          <w:rFonts w:ascii="Arial" w:eastAsia="Courier New" w:hAnsi="Arial" w:cs="Arial"/>
          <w:bCs/>
          <w:sz w:val="24"/>
          <w:szCs w:val="24"/>
          <w:lang w:eastAsia="ar-SA"/>
        </w:rPr>
        <w:t xml:space="preserve"> №</w:t>
      </w:r>
      <w:r w:rsidR="005F573B">
        <w:rPr>
          <w:rFonts w:ascii="Arial" w:eastAsia="Courier New" w:hAnsi="Arial" w:cs="Arial"/>
          <w:bCs/>
          <w:sz w:val="24"/>
          <w:szCs w:val="24"/>
          <w:lang w:eastAsia="ar-SA"/>
        </w:rPr>
        <w:t xml:space="preserve"> </w:t>
      </w:r>
      <w:r w:rsidR="007B0D37">
        <w:rPr>
          <w:rFonts w:ascii="Arial" w:eastAsia="Courier New" w:hAnsi="Arial" w:cs="Arial"/>
          <w:bCs/>
          <w:sz w:val="24"/>
          <w:szCs w:val="24"/>
          <w:lang w:eastAsia="ar-SA"/>
        </w:rPr>
        <w:t>9</w:t>
      </w:r>
      <w:r w:rsidR="0022450B">
        <w:rPr>
          <w:rFonts w:ascii="Arial" w:eastAsia="Courier New" w:hAnsi="Arial" w:cs="Arial"/>
          <w:bCs/>
          <w:sz w:val="24"/>
          <w:szCs w:val="24"/>
          <w:lang w:eastAsia="ar-SA"/>
        </w:rPr>
        <w:t>0</w:t>
      </w: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Cs/>
          <w:sz w:val="24"/>
          <w:szCs w:val="24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Cs/>
          <w:sz w:val="24"/>
          <w:szCs w:val="24"/>
          <w:lang w:eastAsia="ar-SA"/>
        </w:rPr>
      </w:pPr>
    </w:p>
    <w:p w:rsidR="005F573B" w:rsidRPr="002D58A3" w:rsidRDefault="005F573B" w:rsidP="005F573B">
      <w:pPr>
        <w:suppressAutoHyphens/>
        <w:spacing w:after="0" w:line="240" w:lineRule="auto"/>
        <w:jc w:val="both"/>
        <w:rPr>
          <w:rFonts w:ascii="Arial" w:eastAsia="Courier New" w:hAnsi="Arial" w:cs="Arial"/>
          <w:sz w:val="24"/>
          <w:szCs w:val="24"/>
          <w:lang w:eastAsia="ru-RU"/>
        </w:rPr>
      </w:pPr>
    </w:p>
    <w:p w:rsidR="00166915" w:rsidRPr="005F573B" w:rsidRDefault="005F573B" w:rsidP="00CF350E">
      <w:pPr>
        <w:spacing w:after="0" w:line="240" w:lineRule="auto"/>
        <w:jc w:val="center"/>
        <w:rPr>
          <w:rFonts w:ascii="Arial" w:eastAsia="Courier New" w:hAnsi="Arial" w:cs="Arial"/>
          <w:sz w:val="24"/>
          <w:szCs w:val="24"/>
          <w:lang w:eastAsia="ru-RU"/>
        </w:rPr>
      </w:pPr>
      <w:r>
        <w:rPr>
          <w:rFonts w:ascii="Arial" w:eastAsia="Courier New" w:hAnsi="Arial" w:cs="Arial"/>
          <w:sz w:val="24"/>
          <w:szCs w:val="24"/>
          <w:lang w:eastAsia="ru-RU"/>
        </w:rPr>
        <w:t xml:space="preserve">О внесении изменений в </w:t>
      </w:r>
      <w:r w:rsidR="002D58A3" w:rsidRPr="002D58A3">
        <w:rPr>
          <w:rFonts w:ascii="Arial" w:eastAsia="Courier New" w:hAnsi="Arial" w:cs="Arial"/>
          <w:sz w:val="24"/>
          <w:szCs w:val="24"/>
          <w:lang w:eastAsia="ru-RU"/>
        </w:rPr>
        <w:t xml:space="preserve">Правила </w:t>
      </w:r>
      <w:r w:rsidR="002D58A3" w:rsidRPr="002D58A3">
        <w:rPr>
          <w:rFonts w:ascii="Arial" w:eastAsia="Times New Roman" w:hAnsi="Arial" w:cs="Arial"/>
          <w:sz w:val="24"/>
          <w:szCs w:val="24"/>
          <w:lang w:eastAsia="ru-RU"/>
        </w:rPr>
        <w:t>благоустройства территории</w:t>
      </w:r>
      <w:r w:rsidR="0016691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D58A3" w:rsidRPr="002D58A3">
        <w:rPr>
          <w:rFonts w:ascii="Arial" w:eastAsia="Times New Roman" w:hAnsi="Arial" w:cs="Arial"/>
          <w:sz w:val="24"/>
          <w:szCs w:val="24"/>
          <w:lang w:eastAsia="ru-RU"/>
        </w:rPr>
        <w:t>муниципального</w:t>
      </w:r>
    </w:p>
    <w:p w:rsidR="00CF350E" w:rsidRDefault="002D58A3" w:rsidP="00CF350E">
      <w:pPr>
        <w:spacing w:after="0" w:line="240" w:lineRule="auto"/>
        <w:ind w:right="-85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2D58A3">
        <w:rPr>
          <w:rFonts w:ascii="Arial" w:eastAsia="Times New Roman" w:hAnsi="Arial" w:cs="Arial"/>
          <w:sz w:val="24"/>
          <w:szCs w:val="24"/>
          <w:lang w:eastAsia="ru-RU"/>
        </w:rPr>
        <w:t>образования</w:t>
      </w:r>
      <w:proofErr w:type="gramEnd"/>
      <w:r w:rsidR="0016691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5F573B">
        <w:rPr>
          <w:rFonts w:ascii="Arial" w:eastAsia="Times New Roman" w:hAnsi="Arial" w:cs="Arial"/>
          <w:sz w:val="24"/>
          <w:szCs w:val="24"/>
          <w:lang w:eastAsia="ru-RU"/>
        </w:rPr>
        <w:t xml:space="preserve">Молчановское сельское поселение </w:t>
      </w:r>
      <w:r w:rsidRPr="002D58A3">
        <w:rPr>
          <w:rFonts w:ascii="Arial" w:eastAsia="Times New Roman" w:hAnsi="Arial" w:cs="Arial"/>
          <w:sz w:val="24"/>
          <w:szCs w:val="24"/>
          <w:lang w:eastAsia="ru-RU"/>
        </w:rPr>
        <w:t xml:space="preserve">,утвержденные Советом </w:t>
      </w:r>
    </w:p>
    <w:p w:rsidR="002D58A3" w:rsidRPr="002D58A3" w:rsidRDefault="002D58A3" w:rsidP="00CF350E">
      <w:pPr>
        <w:spacing w:after="0" w:line="240" w:lineRule="auto"/>
        <w:ind w:right="-85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D58A3">
        <w:rPr>
          <w:rFonts w:ascii="Arial" w:eastAsia="Times New Roman" w:hAnsi="Arial" w:cs="Arial"/>
          <w:sz w:val="24"/>
          <w:szCs w:val="24"/>
          <w:lang w:eastAsia="ru-RU"/>
        </w:rPr>
        <w:t>Молчановского</w:t>
      </w:r>
      <w:r w:rsidR="005F573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D58A3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сельского поселения №38 от </w:t>
      </w:r>
      <w:r w:rsidRPr="002D58A3">
        <w:rPr>
          <w:rFonts w:ascii="Arial" w:eastAsia="Times New Roman" w:hAnsi="Arial" w:cs="Arial"/>
          <w:bCs/>
          <w:sz w:val="24"/>
          <w:szCs w:val="24"/>
          <w:lang w:eastAsia="ru-RU"/>
        </w:rPr>
        <w:t>27.10.2017г.</w:t>
      </w:r>
    </w:p>
    <w:p w:rsidR="002D58A3" w:rsidRPr="002D58A3" w:rsidRDefault="002D58A3" w:rsidP="002D58A3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sz w:val="24"/>
          <w:szCs w:val="24"/>
          <w:lang w:eastAsia="ar-SA"/>
        </w:rPr>
      </w:pPr>
    </w:p>
    <w:p w:rsidR="002D58A3" w:rsidRDefault="00585906" w:rsidP="002D58A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585906">
        <w:rPr>
          <w:rFonts w:ascii="Arial" w:eastAsia="Times New Roman" w:hAnsi="Arial" w:cs="Arial"/>
          <w:sz w:val="24"/>
          <w:szCs w:val="24"/>
          <w:lang w:eastAsia="ru-RU"/>
        </w:rPr>
        <w:t>В целях приведения в соответствие с</w:t>
      </w:r>
      <w:r w:rsidR="005F573B">
        <w:rPr>
          <w:rFonts w:ascii="Arial" w:eastAsia="Times New Roman" w:hAnsi="Arial" w:cs="Arial"/>
          <w:sz w:val="24"/>
          <w:szCs w:val="24"/>
          <w:lang w:eastAsia="ru-RU"/>
        </w:rPr>
        <w:t xml:space="preserve"> действующим законодательством</w:t>
      </w:r>
    </w:p>
    <w:p w:rsidR="005F573B" w:rsidRDefault="005F573B" w:rsidP="002D58A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sz w:val="24"/>
          <w:szCs w:val="24"/>
          <w:lang w:eastAsia="ar-SA"/>
        </w:rPr>
        <w:t>Совет Молчановского сельского поселения</w:t>
      </w:r>
      <w:r w:rsidRPr="002D58A3">
        <w:rPr>
          <w:rFonts w:ascii="Arial" w:eastAsia="Courier New" w:hAnsi="Arial" w:cs="Arial"/>
          <w:b/>
          <w:bCs/>
          <w:sz w:val="24"/>
          <w:szCs w:val="24"/>
          <w:lang w:eastAsia="ar-SA"/>
        </w:rPr>
        <w:t xml:space="preserve">  РЕШИЛ:</w:t>
      </w:r>
    </w:p>
    <w:p w:rsidR="005F573B" w:rsidRDefault="005F573B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</w:p>
    <w:p w:rsidR="005F573B" w:rsidRPr="002D58A3" w:rsidRDefault="005F573B" w:rsidP="005F573B">
      <w:pPr>
        <w:suppressAutoHyphens/>
        <w:spacing w:after="0" w:line="240" w:lineRule="auto"/>
        <w:jc w:val="both"/>
        <w:rPr>
          <w:rFonts w:ascii="Arial" w:eastAsia="Courier New" w:hAnsi="Arial" w:cs="Arial"/>
          <w:sz w:val="24"/>
          <w:szCs w:val="24"/>
          <w:lang w:eastAsia="ar-SA"/>
        </w:rPr>
      </w:pPr>
      <w:r w:rsidRPr="002D58A3">
        <w:rPr>
          <w:rFonts w:ascii="Arial" w:eastAsia="Courier New" w:hAnsi="Arial" w:cs="Arial"/>
          <w:b/>
          <w:sz w:val="24"/>
          <w:szCs w:val="24"/>
          <w:lang w:eastAsia="ar-SA"/>
        </w:rPr>
        <w:t>1</w:t>
      </w:r>
      <w:r w:rsidRPr="002D58A3">
        <w:rPr>
          <w:rFonts w:ascii="Arial" w:eastAsia="Courier New" w:hAnsi="Arial" w:cs="Arial"/>
          <w:sz w:val="24"/>
          <w:szCs w:val="24"/>
          <w:lang w:eastAsia="ar-SA"/>
        </w:rPr>
        <w:t>. Внести в Правила благоустройства территории муниципального образования Молчановское сельское поселение, утвержденные решением Совета Молчановского сельского поселения от 27.10.2017 №38,  следующие изменения и дополнения:</w:t>
      </w:r>
    </w:p>
    <w:p w:rsidR="005F573B" w:rsidRPr="002D58A3" w:rsidRDefault="005F573B" w:rsidP="005F573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573B" w:rsidRPr="006B5EDD" w:rsidRDefault="005F573B" w:rsidP="005F573B">
      <w:pPr>
        <w:numPr>
          <w:ilvl w:val="1"/>
          <w:numId w:val="3"/>
        </w:numPr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Преамбулу изложить в следующей редакции:</w:t>
      </w:r>
    </w:p>
    <w:p w:rsidR="005F573B" w:rsidRPr="006B5EDD" w:rsidRDefault="005F573B" w:rsidP="005F573B">
      <w:pPr>
        <w:spacing w:after="0" w:line="240" w:lineRule="auto"/>
        <w:ind w:left="284" w:right="-1" w:firstLine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«Правила благоустройства территории муниципального образования Молчановское сельское поселение (далее - Правила) разработаны 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30.03.1999 N 52-ФЗ "О санитарно-эпидемиологическом благополучии населения", Законом Томской области от 15.08.2002 N 61-ОЗ "О вопросах, регулируемых правилами благоустройства территорий муниципальных образований Томской области, и порядке определения границ прилегающих территорий», Приказом Минстроя России от 13.04.2017 N 711/</w:t>
      </w:r>
      <w:proofErr w:type="spellStart"/>
      <w:r w:rsidRPr="006B5EDD">
        <w:rPr>
          <w:rFonts w:ascii="Arial" w:eastAsia="Times New Roman" w:hAnsi="Arial" w:cs="Arial"/>
          <w:sz w:val="24"/>
          <w:szCs w:val="24"/>
          <w:lang w:eastAsia="ru-RU"/>
        </w:rPr>
        <w:t>пр</w:t>
      </w:r>
      <w:proofErr w:type="spellEnd"/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 "Об утверждении методических рекомендаций для подготовки правил благоустройства территорий поселений, городских округов, внутригородских районов", Уставом  Молчановского сельского поселения».</w:t>
      </w:r>
    </w:p>
    <w:p w:rsidR="005F573B" w:rsidRPr="006B5EDD" w:rsidRDefault="005F573B" w:rsidP="005F573B">
      <w:pPr>
        <w:numPr>
          <w:ilvl w:val="1"/>
          <w:numId w:val="3"/>
        </w:numPr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Пункт 1.6.</w:t>
      </w:r>
      <w:r w:rsidRPr="006B5ED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>изложить в новой редакции: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«1.6. В настоящих Правилах используются следующие понятия: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благоустройство территории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 -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lastRenderedPageBreak/>
        <w:t>территории общего пользования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 -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бульвары);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элементы</w:t>
      </w:r>
      <w:proofErr w:type="gramEnd"/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 xml:space="preserve"> благоустройства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прилегающая</w:t>
      </w:r>
      <w:proofErr w:type="gramEnd"/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 xml:space="preserve"> территория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правилами благоустройства территории муниципального образования в соответствии с порядком, установленным законом субъекта Российской Федерации;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 xml:space="preserve">границы прилегающей территории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>– местоположение прилегающей территории, установленное посредством определения координат характерных точек ее границ;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внутренняя</w:t>
      </w:r>
      <w:proofErr w:type="gramEnd"/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 xml:space="preserve"> часть границ прилегающей территории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>– часть границ прилегающей территории, непосредственно примыкающая к границе здания, строения, сооружения, земельного участка, в отношении которого установлены границы прилегающей территории, от есть являющаяся их общей границей;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 xml:space="preserve">внешняя часть границ прилегающей территории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– часть границ прилегающей территории, не примыкающая непосредственно к зданию, строению, сооружению, земельному </w:t>
      </w:r>
      <w:proofErr w:type="spellStart"/>
      <w:r w:rsidRPr="006B5EDD">
        <w:rPr>
          <w:rFonts w:ascii="Arial" w:eastAsia="Times New Roman" w:hAnsi="Arial" w:cs="Arial"/>
          <w:sz w:val="24"/>
          <w:szCs w:val="24"/>
          <w:lang w:eastAsia="ru-RU"/>
        </w:rPr>
        <w:t>участкку</w:t>
      </w:r>
      <w:proofErr w:type="spellEnd"/>
      <w:r w:rsidRPr="006B5EDD">
        <w:rPr>
          <w:rFonts w:ascii="Arial" w:eastAsia="Times New Roman" w:hAnsi="Arial" w:cs="Arial"/>
          <w:sz w:val="24"/>
          <w:szCs w:val="24"/>
          <w:lang w:eastAsia="ru-RU"/>
        </w:rPr>
        <w:t>, в отношении которого установлены границы прилегающей территории, то есть не  являющаяся их общей границей;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 xml:space="preserve">площадь прилегающей территории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>– площадь геометрической фигуры, образованной проекцией границ прилегающей территории на горизонтальную плоскость;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карта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6B5EDD">
        <w:rPr>
          <w:rFonts w:ascii="Arial" w:eastAsia="Times New Roman" w:hAnsi="Arial" w:cs="Arial"/>
          <w:i/>
          <w:sz w:val="24"/>
          <w:szCs w:val="24"/>
          <w:u w:val="single"/>
          <w:lang w:eastAsia="ru-RU"/>
        </w:rPr>
        <w:t>схема прилегающей территории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 – карта со схематическим изображением  границ прилегающей территории.</w:t>
      </w:r>
    </w:p>
    <w:p w:rsidR="005F573B" w:rsidRPr="006B5EDD" w:rsidRDefault="005F573B" w:rsidP="005F573B">
      <w:pPr>
        <w:numPr>
          <w:ilvl w:val="1"/>
          <w:numId w:val="3"/>
        </w:numPr>
        <w:spacing w:after="0" w:line="240" w:lineRule="auto"/>
        <w:ind w:right="-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Пункт 2.14.4. дополнить </w:t>
      </w:r>
      <w:proofErr w:type="spellStart"/>
      <w:r w:rsidRPr="006B5EDD">
        <w:rPr>
          <w:rFonts w:ascii="Arial" w:eastAsia="Times New Roman" w:hAnsi="Arial" w:cs="Arial"/>
          <w:sz w:val="24"/>
          <w:szCs w:val="24"/>
          <w:lang w:eastAsia="ru-RU"/>
        </w:rPr>
        <w:t>пп</w:t>
      </w:r>
      <w:proofErr w:type="spellEnd"/>
      <w:r w:rsidRPr="006B5EDD">
        <w:rPr>
          <w:rFonts w:ascii="Arial" w:eastAsia="Times New Roman" w:hAnsi="Arial" w:cs="Arial"/>
          <w:sz w:val="24"/>
          <w:szCs w:val="24"/>
          <w:lang w:eastAsia="ru-RU"/>
        </w:rPr>
        <w:t>. 2.14.4.1. следующего содержания: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2.14.4.1.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Границы прилегающих территорий определяются в соответствии с правилами благоустройства территорий муниципальных образований Томской области (далее - правила благоустройства) в случае, если правилами благоустройства предусмотрено участие, в том числе финансовое,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территорий.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2.14.4.2.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Границы прилегающей территории определяются в отношении территорий общего пользования, которые прилегают (то есть имеет общую границу) к зданию, строению, сооружению, земельному участку в случае, если такой земельный участок образован, в зависимости от расположения зданий, строений, сооружений, земельных участков в существующей застройке, вида их разрешенного использования и фактического назначения, их площади и протяженности указанной общей границы, установленной в соответствии с частью 3 настоящей статьи максимальной и минимальной площади прилегающей территории, а также иных требований настоящего Закона.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2.14.4.3.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Правилами благоустройства устанавливаются максимальная и минимальная площадь прилегающей территории на территории муниципального образования.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Максимальная и минимальная площадь прилегающей территории устанавливается дифференцированно для различных видов прилегающих территорий, а также в зависимости от расположения зданий, строений, сооружений, земельных участков в существующей застройке, вида их разрешенного использования и фактического назначения, их площади, протяженности указанной в части 2 настоящей статьи общей границы.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2.14.4.4.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В границах прилегающих территорий могут располагаться следующие территории общего пользования или их части: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1)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пешеходные коммуникации, в том числе тротуары, аллеи, дорожки, тропинки;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2)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палисадники, клумбы;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3)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иные территории общего пользования, установленные правилами благоустройства, за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>исключением дорог, проездов и других транспортных коммуникаций, парков, скверов, бульваров, береговых полос, а также иных территорий, содержание к</w:t>
      </w:r>
      <w:r>
        <w:rPr>
          <w:rFonts w:ascii="Arial" w:eastAsia="Times New Roman" w:hAnsi="Arial" w:cs="Arial"/>
          <w:sz w:val="24"/>
          <w:szCs w:val="24"/>
          <w:lang w:eastAsia="ru-RU"/>
        </w:rPr>
        <w:t>оторых является обязанностью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их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>правообладателя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>в соответствии с законодательством Российской Федерации.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2.14.4.5.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Границы прилегающей территории определяются с учетом следующих ограничений: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1)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в отношении каждого здания, строения, сооружения, земельного участка могут быть установлены границы только одной прилегающей территории, в том числе границы, имеющие один замкнутый контур или два непересекающихся замкнутых контура;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2)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установление общей прилегающей территории для двух и более зданий, строений, сооружений, земельных участков, за исключением случаев, когда здание, строение или сооружение, в том числе объект коммунальной инфраструктуры, обеспечивает исключительно функционирование другого здания, строения, сооружения, земельного участка, в отношении которого определяются границы прилегающей территории, не допускается;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3)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пересечение границ прилегающих территорий, за исключением случая установления общих смежных границ прилегающих территорий, не допускается;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4)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внутренняя часть границ прилегающей территории устанавливается по границе здания, строения, сооружения, земельного участка, в отношении которого определяются границы прилегающей территории;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5)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участков, образованных на таких территориях общего пользования, или по границам, 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 xml:space="preserve">закрепленным с использованием природных объектов (в том числе зеленым насаждениям) или объектов искусственного происхождения (дорожный и (или) тротуарный бордюр, иное подобное ограждение территории общего пользования), а также по возможности иметь смежные (общие) границы с другими прилегающими территориями (для исключения вклинивания, </w:t>
      </w:r>
      <w:proofErr w:type="spellStart"/>
      <w:r w:rsidRPr="006B5EDD">
        <w:rPr>
          <w:rFonts w:ascii="Arial" w:eastAsia="Times New Roman" w:hAnsi="Arial" w:cs="Arial"/>
          <w:sz w:val="24"/>
          <w:szCs w:val="24"/>
          <w:lang w:eastAsia="ru-RU"/>
        </w:rPr>
        <w:t>вкрапливания</w:t>
      </w:r>
      <w:proofErr w:type="spellEnd"/>
      <w:r w:rsidRPr="006B5EDD">
        <w:rPr>
          <w:rFonts w:ascii="Arial" w:eastAsia="Times New Roman" w:hAnsi="Arial" w:cs="Arial"/>
          <w:sz w:val="24"/>
          <w:szCs w:val="24"/>
          <w:lang w:eastAsia="ru-RU"/>
        </w:rPr>
        <w:t>, изломанности границ, чересполосицы при определении границ прилегающих территорий и соответствующих территорий общего пользования, которые будут находиться за границами таких территорий).</w:t>
      </w:r>
    </w:p>
    <w:p w:rsidR="005F573B" w:rsidRPr="006B5EDD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2.14.4.6.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Границы прилегающих территорий отображаются на картах-схемах прилегающих территорий, формируемых органами местного самоуправления поселений, городских округов и утверждаемых муниципальными правовыми 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актами соответствующих муниципальных образований Томской области в соответствии с требованиями, определяемыми в правилах благоустройства.</w:t>
      </w:r>
    </w:p>
    <w:p w:rsidR="005F573B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2.14.4.7.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>Утвержденные карты-схемы прилегающих территорий публикуются в порядке, установленном для официального опубликования муниципальных правовых актов, и размещаются на официальном сайте муниципального образования (при наличии такого официального сайта) в информационно-телекоммуникационной сети «Интернет», а также подлежат размещению в информационной системе обеспечения градостроительной деятельности.».</w:t>
      </w:r>
    </w:p>
    <w:p w:rsidR="005F573B" w:rsidRDefault="005F573B" w:rsidP="005F573B">
      <w:pPr>
        <w:spacing w:after="0" w:line="240" w:lineRule="auto"/>
        <w:ind w:left="284"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F573B" w:rsidRPr="002D58A3" w:rsidRDefault="005F573B" w:rsidP="005F573B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F1F61">
        <w:rPr>
          <w:rFonts w:ascii="Arial" w:eastAsia="Times New Roman" w:hAnsi="Arial" w:cs="Arial"/>
          <w:sz w:val="24"/>
          <w:szCs w:val="24"/>
          <w:lang w:eastAsia="ru-RU"/>
        </w:rPr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2D58A3">
        <w:rPr>
          <w:rFonts w:ascii="Arial" w:eastAsia="Times New Roman" w:hAnsi="Arial" w:cs="Arial"/>
          <w:sz w:val="24"/>
          <w:szCs w:val="24"/>
          <w:lang w:eastAsia="ru-RU"/>
        </w:rPr>
        <w:t>Настоящее решение опубликовать в информационном бюллетене и на официальном сайте Администрации Молчановского сельского поселения в сети Интернет.</w:t>
      </w:r>
    </w:p>
    <w:p w:rsidR="00BF1F61" w:rsidRDefault="00BF1F61" w:rsidP="00BF1F61">
      <w:pPr>
        <w:pStyle w:val="HTML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 Настоящее решение вступает в силу на следующий день после его официального опубликования.</w:t>
      </w:r>
    </w:p>
    <w:p w:rsidR="005F573B" w:rsidRDefault="005F573B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</w:p>
    <w:p w:rsidR="005F573B" w:rsidRPr="002D58A3" w:rsidRDefault="005F573B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</w:p>
    <w:p w:rsidR="002D58A3" w:rsidRPr="002D58A3" w:rsidRDefault="002D58A3" w:rsidP="002D58A3">
      <w:pPr>
        <w:suppressAutoHyphens/>
        <w:spacing w:after="0" w:line="240" w:lineRule="auto"/>
        <w:jc w:val="both"/>
        <w:rPr>
          <w:rFonts w:ascii="Arial" w:eastAsia="Courier New" w:hAnsi="Arial" w:cs="Arial"/>
          <w:b/>
          <w:bCs/>
          <w:sz w:val="24"/>
          <w:szCs w:val="24"/>
          <w:lang w:eastAsia="ar-SA"/>
        </w:rPr>
      </w:pPr>
    </w:p>
    <w:p w:rsidR="006B5EDD" w:rsidRDefault="006B5EDD" w:rsidP="005F573B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Courier New" w:hAnsi="Arial" w:cs="Arial"/>
          <w:sz w:val="24"/>
          <w:szCs w:val="24"/>
          <w:lang w:eastAsia="ar-SA"/>
        </w:rPr>
      </w:pPr>
    </w:p>
    <w:p w:rsidR="006B5EDD" w:rsidRPr="006B5EDD" w:rsidRDefault="006B5EDD" w:rsidP="006B5E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Председатель Совета</w:t>
      </w:r>
    </w:p>
    <w:p w:rsidR="006B5EDD" w:rsidRPr="006B5EDD" w:rsidRDefault="006B5EDD" w:rsidP="006B5E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Молчановского сельского поселения,</w:t>
      </w:r>
    </w:p>
    <w:p w:rsidR="006B5EDD" w:rsidRPr="006B5EDD" w:rsidRDefault="006B5EDD" w:rsidP="006B5ED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B5EDD">
        <w:rPr>
          <w:rFonts w:ascii="Arial" w:eastAsia="Times New Roman" w:hAnsi="Arial" w:cs="Arial"/>
          <w:sz w:val="24"/>
          <w:szCs w:val="24"/>
          <w:lang w:eastAsia="ru-RU"/>
        </w:rPr>
        <w:t>Глава Молчановского сельского поселения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5F573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F232F1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CF350E"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gramEnd"/>
      <w:r w:rsidR="00CF350E">
        <w:rPr>
          <w:rFonts w:ascii="Arial" w:eastAsia="Times New Roman" w:hAnsi="Arial" w:cs="Arial"/>
          <w:sz w:val="24"/>
          <w:szCs w:val="24"/>
          <w:lang w:eastAsia="ru-RU"/>
        </w:rPr>
        <w:t>подпись)</w:t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6B5EDD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А.Л. Гензе</w:t>
      </w:r>
    </w:p>
    <w:p w:rsidR="006B5EDD" w:rsidRPr="006B5EDD" w:rsidRDefault="006B5EDD" w:rsidP="006B5EDD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B5EDD" w:rsidRPr="002D58A3" w:rsidRDefault="006B5EDD" w:rsidP="006B5EDD">
      <w:pPr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p w:rsidR="00585906" w:rsidRDefault="00585906" w:rsidP="002D58A3">
      <w:pPr>
        <w:autoSpaceDE w:val="0"/>
        <w:autoSpaceDN w:val="0"/>
        <w:adjustRightInd w:val="0"/>
        <w:spacing w:after="0" w:line="240" w:lineRule="auto"/>
        <w:ind w:left="5954" w:firstLine="540"/>
        <w:jc w:val="center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</w:p>
    <w:sectPr w:rsidR="00585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4B7931"/>
    <w:multiLevelType w:val="hybridMultilevel"/>
    <w:tmpl w:val="4B265A3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6B3D6043"/>
    <w:multiLevelType w:val="multilevel"/>
    <w:tmpl w:val="4A5C210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CE1"/>
    <w:rsid w:val="00000D0B"/>
    <w:rsid w:val="00012DFE"/>
    <w:rsid w:val="000305C5"/>
    <w:rsid w:val="00085E5F"/>
    <w:rsid w:val="00166915"/>
    <w:rsid w:val="0022450B"/>
    <w:rsid w:val="002D58A3"/>
    <w:rsid w:val="0042090A"/>
    <w:rsid w:val="00585906"/>
    <w:rsid w:val="005F573B"/>
    <w:rsid w:val="006631B8"/>
    <w:rsid w:val="00674793"/>
    <w:rsid w:val="006B5EDD"/>
    <w:rsid w:val="007A4633"/>
    <w:rsid w:val="007B0D37"/>
    <w:rsid w:val="008F19A9"/>
    <w:rsid w:val="009D0DC7"/>
    <w:rsid w:val="00A87055"/>
    <w:rsid w:val="00AD0084"/>
    <w:rsid w:val="00AD1CE1"/>
    <w:rsid w:val="00B73456"/>
    <w:rsid w:val="00B833C0"/>
    <w:rsid w:val="00BE17B2"/>
    <w:rsid w:val="00BF1F61"/>
    <w:rsid w:val="00CF350E"/>
    <w:rsid w:val="00D83E6F"/>
    <w:rsid w:val="00F232F1"/>
    <w:rsid w:val="00F5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EE0E7-1800-4790-BCE7-357D7D2B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D0B"/>
    <w:rPr>
      <w:rFonts w:ascii="Tahoma" w:hAnsi="Tahoma" w:cs="Tahoma"/>
      <w:sz w:val="16"/>
      <w:szCs w:val="16"/>
    </w:rPr>
  </w:style>
  <w:style w:type="character" w:customStyle="1" w:styleId="HTML">
    <w:name w:val="Стандартный HTML Знак"/>
    <w:aliases w:val="Знак Знак"/>
    <w:basedOn w:val="a0"/>
    <w:link w:val="HTML0"/>
    <w:semiHidden/>
    <w:locked/>
    <w:rsid w:val="00BF1F61"/>
    <w:rPr>
      <w:rFonts w:ascii="Courier New" w:eastAsia="Courier New" w:hAnsi="Courier New" w:cs="Courier New"/>
      <w:lang w:eastAsia="ar-SA"/>
    </w:rPr>
  </w:style>
  <w:style w:type="paragraph" w:styleId="HTML0">
    <w:name w:val="HTML Preformatted"/>
    <w:aliases w:val="Знак"/>
    <w:basedOn w:val="a"/>
    <w:link w:val="HTML"/>
    <w:semiHidden/>
    <w:unhideWhenUsed/>
    <w:rsid w:val="00BF1F61"/>
    <w:pPr>
      <w:suppressAutoHyphens/>
      <w:spacing w:after="0" w:line="240" w:lineRule="auto"/>
      <w:jc w:val="both"/>
    </w:pPr>
    <w:rPr>
      <w:rFonts w:ascii="Courier New" w:eastAsia="Courier New" w:hAnsi="Courier New" w:cs="Courier New"/>
      <w:lang w:eastAsia="ar-SA"/>
    </w:rPr>
  </w:style>
  <w:style w:type="character" w:customStyle="1" w:styleId="HTML1">
    <w:name w:val="Стандартный HTML Знак1"/>
    <w:basedOn w:val="a0"/>
    <w:uiPriority w:val="99"/>
    <w:semiHidden/>
    <w:rsid w:val="00BF1F6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8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server</cp:lastModifiedBy>
  <cp:revision>19</cp:revision>
  <cp:lastPrinted>2019-02-01T03:02:00Z</cp:lastPrinted>
  <dcterms:created xsi:type="dcterms:W3CDTF">2019-01-23T04:54:00Z</dcterms:created>
  <dcterms:modified xsi:type="dcterms:W3CDTF">2019-04-04T08:20:00Z</dcterms:modified>
</cp:coreProperties>
</file>