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27" w:rsidRPr="00604B27" w:rsidRDefault="00604B27" w:rsidP="00604B27">
      <w:pPr>
        <w:pStyle w:val="a9"/>
        <w:spacing w:line="360" w:lineRule="auto"/>
        <w:jc w:val="center"/>
        <w:rPr>
          <w:rFonts w:ascii="Arial" w:hAnsi="Arial" w:cs="Arial"/>
          <w:szCs w:val="24"/>
        </w:rPr>
      </w:pPr>
      <w:r w:rsidRPr="00604B27">
        <w:rPr>
          <w:rFonts w:ascii="Arial" w:hAnsi="Arial" w:cs="Arial"/>
          <w:szCs w:val="24"/>
        </w:rPr>
        <w:t>МУНИЦИПАЛЬНОЕ ОБРАЗОВАНИЕ</w:t>
      </w:r>
    </w:p>
    <w:p w:rsidR="00604B27" w:rsidRPr="00604B27" w:rsidRDefault="00604B27" w:rsidP="00604B27">
      <w:pPr>
        <w:pStyle w:val="a9"/>
        <w:spacing w:line="360" w:lineRule="auto"/>
        <w:ind w:left="-284"/>
        <w:jc w:val="center"/>
        <w:rPr>
          <w:rFonts w:ascii="Arial" w:hAnsi="Arial" w:cs="Arial"/>
          <w:szCs w:val="24"/>
        </w:rPr>
      </w:pPr>
      <w:r w:rsidRPr="00604B27">
        <w:rPr>
          <w:rFonts w:ascii="Arial" w:hAnsi="Arial" w:cs="Arial"/>
          <w:szCs w:val="24"/>
        </w:rPr>
        <w:t>МОЛЧАНОВСКОЕ СЕЛЬСКОЕ ПОСЕЛЕНИЕ</w:t>
      </w:r>
    </w:p>
    <w:p w:rsidR="00604B27" w:rsidRPr="00604B27" w:rsidRDefault="00604B27" w:rsidP="00604B27">
      <w:pPr>
        <w:pStyle w:val="ac"/>
        <w:spacing w:line="360" w:lineRule="auto"/>
        <w:ind w:left="-284"/>
        <w:jc w:val="center"/>
        <w:rPr>
          <w:rFonts w:ascii="Arial" w:hAnsi="Arial" w:cs="Arial"/>
        </w:rPr>
      </w:pPr>
      <w:r w:rsidRPr="00604B27">
        <w:rPr>
          <w:rFonts w:ascii="Arial" w:hAnsi="Arial" w:cs="Arial"/>
        </w:rPr>
        <w:t>АДМИНИСТРАЦИЯ МОЛЧАНОВСКОГО СЕЛЬСКОГО ПОСЕЛЕНИЯ</w:t>
      </w:r>
    </w:p>
    <w:p w:rsidR="00604B27" w:rsidRPr="00604B27" w:rsidRDefault="00604B27" w:rsidP="00604B27">
      <w:pPr>
        <w:pStyle w:val="ab"/>
        <w:tabs>
          <w:tab w:val="clear" w:pos="6804"/>
        </w:tabs>
        <w:spacing w:before="0" w:line="360" w:lineRule="auto"/>
        <w:ind w:left="-284"/>
        <w:jc w:val="center"/>
        <w:rPr>
          <w:rFonts w:ascii="Arial" w:hAnsi="Arial" w:cs="Arial"/>
          <w:b/>
          <w:szCs w:val="24"/>
        </w:rPr>
      </w:pPr>
      <w:r w:rsidRPr="00604B27">
        <w:rPr>
          <w:rFonts w:ascii="Arial" w:hAnsi="Arial" w:cs="Arial"/>
          <w:b/>
          <w:szCs w:val="24"/>
        </w:rPr>
        <w:t>ПОСТАНОВЛЕНИЕ</w:t>
      </w:r>
    </w:p>
    <w:p w:rsidR="00604B27" w:rsidRPr="00604B27" w:rsidRDefault="00604B27" w:rsidP="00604B27">
      <w:pPr>
        <w:pStyle w:val="ab"/>
        <w:tabs>
          <w:tab w:val="clear" w:pos="6804"/>
        </w:tabs>
        <w:spacing w:before="0" w:line="360" w:lineRule="auto"/>
        <w:ind w:left="-284"/>
        <w:jc w:val="center"/>
        <w:rPr>
          <w:rFonts w:ascii="Arial" w:hAnsi="Arial" w:cs="Arial"/>
          <w:szCs w:val="24"/>
        </w:rPr>
      </w:pPr>
    </w:p>
    <w:p w:rsidR="00604B27" w:rsidRPr="00604B27" w:rsidRDefault="00604B27" w:rsidP="00604B27">
      <w:pPr>
        <w:pStyle w:val="ab"/>
        <w:tabs>
          <w:tab w:val="clear" w:pos="6804"/>
        </w:tabs>
        <w:spacing w:before="0" w:line="360" w:lineRule="auto"/>
        <w:rPr>
          <w:rFonts w:ascii="Arial" w:hAnsi="Arial" w:cs="Arial"/>
          <w:szCs w:val="24"/>
        </w:rPr>
      </w:pPr>
      <w:r w:rsidRPr="00604B27">
        <w:rPr>
          <w:rFonts w:ascii="Arial" w:hAnsi="Arial" w:cs="Arial"/>
          <w:szCs w:val="24"/>
        </w:rPr>
        <w:t>«</w:t>
      </w:r>
      <w:r w:rsidR="008E34DB">
        <w:rPr>
          <w:rFonts w:ascii="Arial" w:hAnsi="Arial" w:cs="Arial"/>
          <w:szCs w:val="24"/>
        </w:rPr>
        <w:t>30</w:t>
      </w:r>
      <w:r w:rsidRPr="00604B27">
        <w:rPr>
          <w:rFonts w:ascii="Arial" w:hAnsi="Arial" w:cs="Arial"/>
          <w:szCs w:val="24"/>
        </w:rPr>
        <w:t xml:space="preserve">» </w:t>
      </w:r>
      <w:r w:rsidR="008E34DB">
        <w:rPr>
          <w:rFonts w:ascii="Arial" w:hAnsi="Arial" w:cs="Arial"/>
          <w:szCs w:val="24"/>
        </w:rPr>
        <w:t>июля</w:t>
      </w:r>
      <w:r w:rsidRPr="00604B27">
        <w:rPr>
          <w:rFonts w:ascii="Arial" w:hAnsi="Arial" w:cs="Arial"/>
          <w:szCs w:val="24"/>
        </w:rPr>
        <w:t xml:space="preserve"> 2026 года</w:t>
      </w:r>
      <w:r w:rsidRPr="00604B27">
        <w:rPr>
          <w:rFonts w:ascii="Arial" w:hAnsi="Arial" w:cs="Arial"/>
          <w:szCs w:val="24"/>
        </w:rPr>
        <w:tab/>
      </w:r>
      <w:r w:rsidRPr="00604B27">
        <w:rPr>
          <w:rFonts w:ascii="Arial" w:hAnsi="Arial" w:cs="Arial"/>
          <w:szCs w:val="24"/>
        </w:rPr>
        <w:tab/>
      </w:r>
      <w:r w:rsidRPr="00604B27">
        <w:rPr>
          <w:rFonts w:ascii="Arial" w:hAnsi="Arial" w:cs="Arial"/>
          <w:szCs w:val="24"/>
        </w:rPr>
        <w:tab/>
      </w:r>
      <w:r w:rsidRPr="00604B27">
        <w:rPr>
          <w:rFonts w:ascii="Arial" w:hAnsi="Arial" w:cs="Arial"/>
          <w:szCs w:val="24"/>
        </w:rPr>
        <w:tab/>
      </w:r>
      <w:r w:rsidRPr="00604B27">
        <w:rPr>
          <w:rFonts w:ascii="Arial" w:hAnsi="Arial" w:cs="Arial"/>
          <w:szCs w:val="24"/>
        </w:rPr>
        <w:tab/>
      </w:r>
      <w:r w:rsidRPr="00604B27">
        <w:rPr>
          <w:rFonts w:ascii="Arial" w:hAnsi="Arial" w:cs="Arial"/>
          <w:szCs w:val="24"/>
        </w:rPr>
        <w:tab/>
      </w:r>
      <w:r w:rsidR="000E7B0A">
        <w:rPr>
          <w:rFonts w:ascii="Arial" w:hAnsi="Arial" w:cs="Arial"/>
          <w:szCs w:val="24"/>
        </w:rPr>
        <w:tab/>
      </w:r>
      <w:bookmarkStart w:id="0" w:name="_GoBack"/>
      <w:bookmarkEnd w:id="0"/>
      <w:r w:rsidRPr="00604B27">
        <w:rPr>
          <w:rFonts w:ascii="Arial" w:hAnsi="Arial" w:cs="Arial"/>
          <w:szCs w:val="24"/>
        </w:rPr>
        <w:t xml:space="preserve">                       № </w:t>
      </w:r>
      <w:r w:rsidR="008E34DB">
        <w:rPr>
          <w:rFonts w:ascii="Arial" w:hAnsi="Arial" w:cs="Arial"/>
          <w:szCs w:val="24"/>
        </w:rPr>
        <w:t>87</w:t>
      </w:r>
    </w:p>
    <w:p w:rsidR="00D469A1" w:rsidRPr="00604B27" w:rsidRDefault="00D469A1" w:rsidP="00D469A1">
      <w:pPr>
        <w:shd w:val="clear" w:color="auto" w:fill="FFFFFF"/>
        <w:spacing w:after="240" w:line="330" w:lineRule="atLeast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br/>
      </w:r>
      <w:r w:rsidRPr="00604B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методики расчета платы за вырубку зеленых насаждений и исчисления размера вреда, причиненного их уничтожением, повреждением, на территории </w:t>
      </w:r>
      <w:r w:rsidR="00604B27" w:rsidRPr="00604B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Молчановского сельского поселения Молчановского </w:t>
      </w:r>
      <w:r w:rsidRPr="00604B27">
        <w:rPr>
          <w:rFonts w:ascii="Arial" w:eastAsia="Times New Roman" w:hAnsi="Arial" w:cs="Arial"/>
          <w:bCs/>
          <w:sz w:val="24"/>
          <w:szCs w:val="24"/>
          <w:lang w:eastAsia="ru-RU"/>
        </w:rPr>
        <w:t>района Томской области</w:t>
      </w:r>
    </w:p>
    <w:p w:rsidR="00604B27" w:rsidRPr="00604B27" w:rsidRDefault="001B3F31" w:rsidP="00604B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В соответствии с Лесным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10.01.2002 N 7-ФЗ «Об охране окружающей среды»,</w:t>
      </w:r>
    </w:p>
    <w:p w:rsidR="00604B27" w:rsidRPr="00604B27" w:rsidRDefault="00604B27" w:rsidP="00604B27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1B3F31" w:rsidRPr="00604B27" w:rsidRDefault="00604B27" w:rsidP="00604B27">
      <w:pPr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604B27">
        <w:rPr>
          <w:rFonts w:ascii="Arial" w:eastAsia="Times New Roman" w:hAnsi="Arial" w:cs="Arial"/>
          <w:kern w:val="1"/>
          <w:sz w:val="24"/>
          <w:szCs w:val="24"/>
          <w:lang w:eastAsia="ar-SA"/>
        </w:rPr>
        <w:t>ПОСТАНОВЛЯЮ</w:t>
      </w:r>
      <w:r w:rsidR="001B3F31" w:rsidRPr="00604B27">
        <w:rPr>
          <w:rFonts w:ascii="Arial" w:eastAsia="Times New Roman" w:hAnsi="Arial" w:cs="Arial"/>
          <w:kern w:val="1"/>
          <w:sz w:val="24"/>
          <w:szCs w:val="24"/>
          <w:lang w:eastAsia="ar-SA"/>
        </w:rPr>
        <w:t>:</w:t>
      </w:r>
    </w:p>
    <w:p w:rsidR="00D469A1" w:rsidRPr="00604B27" w:rsidRDefault="00D469A1" w:rsidP="001B3F31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3F31" w:rsidRPr="00604B27" w:rsidRDefault="001B3F31" w:rsidP="001B3F31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4B27" w:rsidRPr="00604B27" w:rsidRDefault="00D469A1" w:rsidP="00604B27">
      <w:pPr>
        <w:pStyle w:val="ae"/>
        <w:numPr>
          <w:ilvl w:val="0"/>
          <w:numId w:val="6"/>
        </w:num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Утвердить методику расчета платы за вырубку зеленых насаждений и исчисления размера вреда, причиненного их уничтожен</w:t>
      </w:r>
      <w:r w:rsidR="00BD0625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ием, повреждением, на территории </w:t>
      </w:r>
      <w:r w:rsidR="00604B27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="00604B27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BD0625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Томской области </w:t>
      </w:r>
      <w:r w:rsidR="00604B27" w:rsidRPr="00604B27">
        <w:rPr>
          <w:rFonts w:ascii="Arial" w:eastAsia="Times New Roman" w:hAnsi="Arial" w:cs="Arial"/>
          <w:sz w:val="24"/>
          <w:szCs w:val="24"/>
          <w:lang w:eastAsia="ru-RU"/>
        </w:rPr>
        <w:t>(Приложение №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1).</w:t>
      </w:r>
    </w:p>
    <w:p w:rsidR="00604B27" w:rsidRPr="00604B27" w:rsidRDefault="00604B27" w:rsidP="00604B27">
      <w:pPr>
        <w:pStyle w:val="ae"/>
        <w:numPr>
          <w:ilvl w:val="0"/>
          <w:numId w:val="6"/>
        </w:num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604B27">
        <w:rPr>
          <w:rFonts w:ascii="Arial" w:hAnsi="Arial" w:cs="Arial"/>
          <w:sz w:val="24"/>
          <w:szCs w:val="24"/>
        </w:rPr>
        <w:t>( http://msp.tomskinvest.ru</w:t>
      </w:r>
      <w:proofErr w:type="gramEnd"/>
      <w:r w:rsidRPr="00604B27">
        <w:rPr>
          <w:rFonts w:ascii="Arial" w:hAnsi="Arial" w:cs="Arial"/>
          <w:sz w:val="24"/>
          <w:szCs w:val="24"/>
        </w:rPr>
        <w:t xml:space="preserve">). </w:t>
      </w:r>
    </w:p>
    <w:p w:rsidR="00604B27" w:rsidRPr="00604B27" w:rsidRDefault="00604B27" w:rsidP="00604B27">
      <w:pPr>
        <w:pStyle w:val="ae"/>
        <w:numPr>
          <w:ilvl w:val="0"/>
          <w:numId w:val="6"/>
        </w:num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hAnsi="Arial" w:cs="Arial"/>
          <w:sz w:val="24"/>
          <w:szCs w:val="24"/>
        </w:rPr>
        <w:t>Контроль за выполнением настоящего постановления оставляю за собой.</w:t>
      </w:r>
      <w:r w:rsidRPr="00604B27">
        <w:rPr>
          <w:rFonts w:ascii="Arial" w:hAnsi="Arial" w:cs="Arial"/>
          <w:sz w:val="24"/>
          <w:szCs w:val="24"/>
        </w:rPr>
        <w:br/>
      </w:r>
      <w:r w:rsidRPr="00604B27">
        <w:rPr>
          <w:rFonts w:ascii="Arial" w:hAnsi="Arial" w:cs="Arial"/>
          <w:sz w:val="24"/>
          <w:szCs w:val="24"/>
        </w:rPr>
        <w:br/>
        <w:t> </w:t>
      </w:r>
      <w:r w:rsidRPr="00604B27">
        <w:rPr>
          <w:rFonts w:ascii="Arial" w:hAnsi="Arial" w:cs="Arial"/>
          <w:sz w:val="24"/>
          <w:szCs w:val="24"/>
        </w:rPr>
        <w:br/>
      </w:r>
      <w:proofErr w:type="spellStart"/>
      <w:r w:rsidRPr="00604B27">
        <w:rPr>
          <w:rFonts w:ascii="Arial" w:hAnsi="Arial" w:cs="Arial"/>
          <w:sz w:val="24"/>
          <w:szCs w:val="24"/>
        </w:rPr>
        <w:t>И.О.Главы</w:t>
      </w:r>
      <w:proofErr w:type="spellEnd"/>
      <w:r w:rsidRPr="00604B27">
        <w:rPr>
          <w:rFonts w:ascii="Arial" w:hAnsi="Arial" w:cs="Arial"/>
          <w:sz w:val="24"/>
          <w:szCs w:val="24"/>
        </w:rPr>
        <w:t xml:space="preserve"> Молчановского сельского поселения   </w:t>
      </w:r>
      <w:r w:rsidRPr="00604B27">
        <w:rPr>
          <w:rFonts w:ascii="Arial" w:hAnsi="Arial" w:cs="Arial"/>
          <w:sz w:val="24"/>
          <w:szCs w:val="24"/>
        </w:rPr>
        <w:tab/>
      </w:r>
      <w:r w:rsidRPr="00604B27">
        <w:rPr>
          <w:rFonts w:ascii="Arial" w:hAnsi="Arial" w:cs="Arial"/>
          <w:sz w:val="24"/>
          <w:szCs w:val="24"/>
        </w:rPr>
        <w:tab/>
        <w:t>В.П. Забабурин</w:t>
      </w:r>
    </w:p>
    <w:p w:rsidR="00D469A1" w:rsidRPr="00604B27" w:rsidRDefault="00D469A1" w:rsidP="00D469A1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tabs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tabs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469A1" w:rsidRPr="00D469A1" w:rsidRDefault="00D469A1" w:rsidP="00D469A1">
      <w:pPr>
        <w:tabs>
          <w:tab w:val="left" w:pos="6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CB0E93" w:rsidRPr="005B1996" w:rsidRDefault="00CB0E93" w:rsidP="005B199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B199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CB0E93" w:rsidRPr="005B1996" w:rsidRDefault="00CB0E93" w:rsidP="005B199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B199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CB0E93" w:rsidRPr="005B1996" w:rsidRDefault="00CB0E93" w:rsidP="005B1996">
      <w:pPr>
        <w:shd w:val="clear" w:color="auto" w:fill="FFFFFF"/>
        <w:spacing w:after="0" w:line="336" w:lineRule="atLeast"/>
        <w:jc w:val="center"/>
        <w:textAlignment w:val="top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B199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1 фрагмент из</w:t>
      </w:r>
    </w:p>
    <w:p w:rsidR="00D469A1" w:rsidRDefault="00D469A1" w:rsidP="005B1996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9A1" w:rsidRDefault="00D469A1" w:rsidP="005B1996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B27" w:rsidRDefault="00604B27" w:rsidP="005B1996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6D5" w:rsidRPr="00A966D5" w:rsidRDefault="00A966D5" w:rsidP="00A966D5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Приложение № 1</w:t>
      </w:r>
    </w:p>
    <w:p w:rsidR="00A966D5" w:rsidRPr="00A966D5" w:rsidRDefault="00A966D5" w:rsidP="00A966D5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proofErr w:type="gramStart"/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>к</w:t>
      </w:r>
      <w:proofErr w:type="gramEnd"/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Постановлению Администрации </w:t>
      </w:r>
    </w:p>
    <w:p w:rsidR="00A966D5" w:rsidRPr="00A966D5" w:rsidRDefault="00A966D5" w:rsidP="00A966D5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>Молчановского сельского поселения</w:t>
      </w:r>
    </w:p>
    <w:p w:rsidR="00604B27" w:rsidRPr="00A966D5" w:rsidRDefault="00A966D5" w:rsidP="00A966D5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proofErr w:type="gramStart"/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>от</w:t>
      </w:r>
      <w:proofErr w:type="gramEnd"/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«</w:t>
      </w:r>
      <w:r w:rsidR="008E34DB">
        <w:rPr>
          <w:rFonts w:ascii="Arial" w:eastAsia="Times New Roman" w:hAnsi="Arial" w:cs="Arial"/>
          <w:bCs/>
          <w:sz w:val="20"/>
          <w:szCs w:val="20"/>
          <w:lang w:eastAsia="ru-RU"/>
        </w:rPr>
        <w:t>30</w:t>
      </w:r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» </w:t>
      </w:r>
      <w:r w:rsidR="008E34DB">
        <w:rPr>
          <w:rFonts w:ascii="Arial" w:eastAsia="Times New Roman" w:hAnsi="Arial" w:cs="Arial"/>
          <w:bCs/>
          <w:sz w:val="20"/>
          <w:szCs w:val="20"/>
          <w:lang w:eastAsia="ru-RU"/>
        </w:rPr>
        <w:t>июля</w:t>
      </w:r>
      <w:r w:rsidRPr="00A966D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2026 №</w:t>
      </w:r>
      <w:r w:rsidR="008E34DB">
        <w:rPr>
          <w:rFonts w:ascii="Arial" w:eastAsia="Times New Roman" w:hAnsi="Arial" w:cs="Arial"/>
          <w:bCs/>
          <w:sz w:val="20"/>
          <w:szCs w:val="20"/>
          <w:lang w:eastAsia="ru-RU"/>
        </w:rPr>
        <w:t>87</w:t>
      </w:r>
    </w:p>
    <w:p w:rsidR="00A966D5" w:rsidRDefault="00A966D5" w:rsidP="005B1996">
      <w:pPr>
        <w:shd w:val="clear" w:color="auto" w:fill="FFFFFF"/>
        <w:spacing w:after="240" w:line="33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0E93" w:rsidRPr="00604B27" w:rsidRDefault="00CB0E93" w:rsidP="005B1996">
      <w:pPr>
        <w:shd w:val="clear" w:color="auto" w:fill="FFFFFF"/>
        <w:spacing w:after="240" w:line="33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МЕТОДИКА РАСЧЕТА ПЛАТЫ ЗА ВЫРУБКУ ЗЕЛЕНЫХ НАСАЖДЕНИЙ И ИСЧИСЛЕНИЯ РАЗМЕРА ВРЕДА, ПРИЧИНЕННОГО ИХ УНИЧТОЖЕНИЕМ, ПОВРЕЖДЕНИЕМ, НА ТЕРРИТОРИИ</w:t>
      </w:r>
      <w:r w:rsidR="009E047E"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034A91"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МОЛЧАНОВСКОГО</w:t>
      </w: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СЕЛЬСКОГО </w:t>
      </w:r>
      <w:r w:rsidR="00064726"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ПОСЕЛЕНИЯ МОЛЧАНОВСКОГО</w:t>
      </w:r>
      <w:r w:rsidR="009E047E"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РАЙОНА ТОМСКОЙ ОБЛАСТИ</w:t>
      </w:r>
    </w:p>
    <w:p w:rsidR="00CB0E93" w:rsidRPr="00604B27" w:rsidRDefault="00CB0E93" w:rsidP="005B199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Данная Методика разработана в соответствии с </w:t>
      </w:r>
      <w:hyperlink r:id="rId7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Конституцией Российской Федерации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8" w:anchor="7D20K3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Гражданским кодексом Российской Федерации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9" w:anchor="64U0IK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Лесным кодексом Российской Федерации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10" w:anchor="64U0IK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Федеральными законами от 10.01.2002 N 7-ФЗ "Об охране окружающей среды"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11" w:anchor="7D20K3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Методика предназначена для исчисления размера платежей, подлежащих внесению в бюджет муниципального образования </w:t>
      </w:r>
      <w:r w:rsidR="00B840DF" w:rsidRPr="00604B2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Молчановское</w:t>
      </w:r>
      <w:r w:rsidR="00B840DF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поселение»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, на территории которого осуществляется вырубка зеленых насаждений, определения компенсационной стоимости зеленых насаждений и компенсационного озеленения, в следующих случаях:</w:t>
      </w: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при исчислении размера платы за санкционированную вырубку (уничтожение) зеленых насаждений и возмещение причиненного при этом вреда;</w:t>
      </w: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при исчислении платы за незаконную вырубку, повреждение или уничтожение зеленых насаждений;</w:t>
      </w: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Методика не распространяется на земли лесного фонда.</w:t>
      </w:r>
    </w:p>
    <w:p w:rsidR="00CB0E93" w:rsidRPr="00604B27" w:rsidRDefault="00CB0E93" w:rsidP="00604B2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Компенсационная стоимость зеленых насаждений рассчитана с учетом действительной восстановительной стоимости зеленых насаждений, а также их ценности.</w:t>
      </w:r>
    </w:p>
    <w:p w:rsidR="00CB0E93" w:rsidRPr="00604B27" w:rsidRDefault="00CB0E93" w:rsidP="00653D22">
      <w:pPr>
        <w:shd w:val="clear" w:color="auto" w:fill="FFFFFF"/>
        <w:spacing w:before="240" w:after="240" w:line="276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Термины и определения</w:t>
      </w:r>
    </w:p>
    <w:p w:rsidR="00CB0E93" w:rsidRPr="00604B27" w:rsidRDefault="00CB0E93" w:rsidP="00604B27">
      <w:pPr>
        <w:shd w:val="clear" w:color="auto" w:fill="FFFFFF"/>
        <w:spacing w:before="240" w:after="24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Дерево - растение с четко выраженным деревянистым стволом диаметром не менее 5 см на высоте 1,3 м, за исключением саженцев. Если дерево имеет несколько стволов, то в расчетах каждый ствол учитывается отдельно.</w:t>
      </w:r>
    </w:p>
    <w:p w:rsidR="00CB0E93" w:rsidRPr="00604B27" w:rsidRDefault="00CB0E93" w:rsidP="00604B27">
      <w:pPr>
        <w:shd w:val="clear" w:color="auto" w:fill="FFFFFF"/>
        <w:spacing w:before="240" w:after="24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Кустарник - многолетнее растение, образующее несколько идущих от корня стволов.</w:t>
      </w:r>
    </w:p>
    <w:p w:rsidR="00CB0E93" w:rsidRPr="00604B27" w:rsidRDefault="00CB0E93" w:rsidP="00604B27">
      <w:pPr>
        <w:shd w:val="clear" w:color="auto" w:fill="FFFFFF"/>
        <w:spacing w:before="240" w:after="24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Повреждение древесно-кустарниковой растительности - причинение вреда кроне, стволу, ветвям деревьев и кустарников, их корневой системе, не влекущее прекращение роста. Повреждениями являются: механическое повреждение ветвей, корневой системы, нарушение целостности коры, а также загрязнение древесно-кустарниковой растительности либо почвы в корневой зоне вредными веществами, поджог или иное причинение вреда.</w:t>
      </w:r>
    </w:p>
    <w:p w:rsidR="00CB0E93" w:rsidRPr="00604B27" w:rsidRDefault="00CB0E93" w:rsidP="00604B27">
      <w:pPr>
        <w:shd w:val="clear" w:color="auto" w:fill="FFFFFF"/>
        <w:spacing w:before="240" w:after="24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Уничтожение древесно-кустарниковой растительности - повреждение деревьев и кустарников, повлекшее прекращение роста, гибель древесно-кустарниковой растительности, а также их вырубка.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Компенсационная посадка (компенсационное озеленение) - воспроизводство древесно-кустарниковой растительности взамен вырубаемой (уничтоженной), поврежденной.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Озелененные территории - территории, на которых располагаются участки растительности естественного происхождения, искусственно созданные объекты озеленения,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Общие положения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2.1. Охране и рациональному использованию подлежит вся древесно-кустарниковая растительность, произрастающая на территории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A4752E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независимо от форм собственности на земельные участки, где эта растительность произрастает.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2.2. 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064726" w:rsidRPr="00604B27" w:rsidRDefault="00064726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2.3. Вырубка древесно-кустарниковой растительности осуществляется на основании оформленного в установленном порядке разрешения на вырубку зеленых насаждений</w:t>
      </w:r>
      <w:r w:rsidR="007B6B97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</w:t>
      </w:r>
      <w:r w:rsidR="00653D22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постановлением от 27 марта 2023 г.</w:t>
      </w:r>
      <w:r w:rsidR="00653D22" w:rsidRPr="00604B27">
        <w:rPr>
          <w:rFonts w:ascii="Arial" w:eastAsia="Times New Roman" w:hAnsi="Arial" w:cs="Arial"/>
          <w:sz w:val="24"/>
          <w:szCs w:val="24"/>
          <w:lang w:eastAsia="ru-RU"/>
        </w:rPr>
        <w:tab/>
        <w:t>№ 49 Администрации Молчановского сельского поселения Об утверждении административного регламента по предоставлению муниципальной услуги «Выдача разрешений на право вырубки зеленых насаждений».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2.4. Озелененные территории вместе с насаждениями, пешеходными и парковыми дорожками и площадками, малыми архитектурными формами и оборудованием, парковыми сооружениями выполняют санитарно-защитные, рекреационные, природоохранные, </w:t>
      </w: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средозащитные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средоформирующие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2.5. Местоположение и границы озелененных территорий определяются генеральным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планом Молчановского</w:t>
      </w:r>
      <w:r w:rsidR="00E44A1D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поселения, градостроительным зонированием его территории с учетом исторически сложившейся планировки и природных компонентов - рельефа, акватории и зеленых насаждений.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2.6. Озелененные территории в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Молчановском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 поселении могут находиться в федеральной собственности, в собственности субъекта Федерации, в муниципальной собственности, а также в иных формах собственности, определенных </w:t>
      </w:r>
      <w:hyperlink r:id="rId12" w:anchor="64U0IK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Земельным кодексом Российской Федерации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>. Независимо от формы собственности каждый владелец озелененных территорий обязан содержать их за счет собственных средств самостоятельно или путем заключения соответствующих договоров со специализированными организациями.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2.7. Действие настоящей Методики не распространяется на плодово-ягодные и декоративные зеленые насаждения, находящиеся на садоводческих, огороднических, дачных земельных участках, а также на земельных участках для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ведения личного подсобного хозяйства, индивидуальной жилой застройки и земли лесного фонда.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осуществления вырубки зеленых насаждений</w:t>
      </w:r>
    </w:p>
    <w:p w:rsidR="00FF1BD2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3.1. Вырубка деревьев и кустарников производится при наличии разрешения на вырубку деревьев, оформленного в установленном порядке</w:t>
      </w:r>
      <w:r w:rsidR="00FF1BD2" w:rsidRPr="00604B27">
        <w:rPr>
          <w:rFonts w:ascii="Arial" w:eastAsia="Calibri" w:hAnsi="Arial" w:cs="Arial"/>
          <w:sz w:val="24"/>
          <w:szCs w:val="24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3.2. Размер компенсации за вырубку зеленых насаждений рассчитывается в соответствии с расчетом платы за вырубку зеленых насаждений растительности на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Молчановского </w:t>
      </w:r>
      <w:r w:rsidR="00ED6590" w:rsidRPr="00604B2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Санитарная рубка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4.1. Сухостойные и аварийные деревья и кустарники подлежат вырубке на основании порубочного билета, выданного на основании акта обследования, составленного комиссией в составе представителей владельца территории, специалиста органов местного самоуправления</w:t>
      </w:r>
      <w:r w:rsidR="00426079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вырубаются владельцем территории в первоочередном порядке.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Сухостойные деревья выявляются в вегетационный период - с мая по октябрь, кроме старого сухостоя (сухостой прошлого года), который можно установить в любое время года.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4.2. Санитарная рубка сухостоя и аварийных деревьев и кустарников производится по разрешению на удаление деревьев, выданному администрацией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426079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426079" w:rsidRPr="00604B27">
        <w:rPr>
          <w:rFonts w:ascii="Arial" w:eastAsia="Times New Roman" w:hAnsi="Arial" w:cs="Arial"/>
          <w:sz w:val="24"/>
          <w:szCs w:val="24"/>
          <w:lang w:eastAsia="ru-RU"/>
        </w:rPr>
        <w:t>ельского поселения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Согласование вырубки зеленых насаждений при ликвидации аварийных и иных чрезвычайных ситуаций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5.1. В случае необходимости производства вырубки зеленых насаждений в ходе ликвидации аварийных и иных чрезвычайных ситуаций вызывают специалиста органов местного самоуправления</w:t>
      </w:r>
      <w:r w:rsidR="00EB0F57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EB0F57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5.2. Акт обследования земельного участка составляется и подписывается после завершения работ комиссией в составе представителей владельца территории (земельного участка), специалиста органов местного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самоуправления Молчановского</w:t>
      </w:r>
      <w:r w:rsidR="00EB0F57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, организации, производившей работы по ликвидации аварийной и иной чрезвычайной ситуации.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5.3. Компенсация за вырубку аварийных и сухостойных зеленых насаждений не взимается.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Основные требования к производству работ по вырубке зеленых насаждений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6.1. Вырубка деревьев и кустарников производится специализированной организацией при наличии оформленной в установленном порядке разрешительной документации.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6.2. В случае повреждения газона, естественного травяного покрова,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землепользователем (собственником, землевладельцем, арендатором) и контролирующими органами в пределах их компетенции.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Количество газонов и естественного травяного покрова определяются в квадратных метрах (кв. м) исходя из занимаемой ими площади.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Классификация деревьев для расчета платы за разрешенную вырубку древесно-кустарниковой растительности (зеленых насаждений)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7.1. Для расчета платы за разрешенную вырубку основных видов деревьев на территории </w:t>
      </w:r>
      <w:r w:rsidR="00034A91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7657DE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применяется следующая классификация древесных пород деревьев с учетом их ценности в соответствии с Таблицей 1.</w:t>
      </w:r>
    </w:p>
    <w:p w:rsidR="00CB0E93" w:rsidRPr="00604B27" w:rsidRDefault="00CB0E93" w:rsidP="00A966D5">
      <w:pPr>
        <w:shd w:val="clear" w:color="auto" w:fill="FFFFFF"/>
        <w:spacing w:before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2517"/>
        <w:gridCol w:w="2450"/>
        <w:gridCol w:w="2400"/>
      </w:tblGrid>
      <w:tr w:rsidR="00CB0E93" w:rsidRPr="00604B27" w:rsidTr="00ED6001"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Хвойные породы</w:t>
            </w:r>
          </w:p>
        </w:tc>
        <w:tc>
          <w:tcPr>
            <w:tcW w:w="7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Лиственные древесные породы</w:t>
            </w:r>
          </w:p>
        </w:tc>
      </w:tr>
      <w:tr w:rsidR="00CB0E93" w:rsidRPr="00604B27" w:rsidTr="00ED6001"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1-я </w:t>
            </w:r>
            <w:proofErr w:type="gram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</w:t>
            </w: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особо ценные)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группа</w:t>
            </w: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(ценные)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группа</w:t>
            </w: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(малоценная)</w:t>
            </w:r>
          </w:p>
        </w:tc>
      </w:tr>
      <w:tr w:rsidR="00CB0E93" w:rsidRPr="00604B27" w:rsidTr="00ED6001"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Ель, </w:t>
            </w:r>
            <w:proofErr w:type="gram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лиственница,</w:t>
            </w: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пихта</w:t>
            </w:r>
            <w:proofErr w:type="gram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сосна, туя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Акация белая, дуб, ива белая, клен (кроме </w:t>
            </w: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ясенелистного</w:t>
            </w:r>
            <w:proofErr w:type="spell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липа, ясень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7657DE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="00CB0E93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ереза, боярышник, плодовые (яблоня, слива, груша и т.д.), рябина, тополь (белый, пирамидальный), черемуха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Ива (кроме белой), клен </w:t>
            </w: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ясенелистный</w:t>
            </w:r>
            <w:proofErr w:type="spell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ольха, осина, тополь (кроме белого и пирамидального)</w:t>
            </w:r>
            <w:r w:rsidR="0028207A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тальник</w:t>
            </w:r>
          </w:p>
        </w:tc>
      </w:tr>
    </w:tbl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7.2. Стоимость деревьев и кустарников определяется в соответствии с Таблицей 2.</w:t>
      </w:r>
    </w:p>
    <w:p w:rsidR="00CB0E93" w:rsidRPr="00604B27" w:rsidRDefault="00CB0E93" w:rsidP="00A966D5">
      <w:pPr>
        <w:shd w:val="clear" w:color="auto" w:fill="FFFFFF"/>
        <w:spacing w:before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3"/>
        <w:gridCol w:w="3776"/>
      </w:tblGrid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Классификация зеленых насаждений (</w:t>
            </w: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ЗНn</w:t>
            </w:r>
            <w:proofErr w:type="spell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ED6001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Базовая стоимость</w:t>
            </w:r>
            <w:r w:rsidR="00CB0E93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0E93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ЗНn</w:t>
            </w:r>
            <w:proofErr w:type="spellEnd"/>
            <w:r w:rsidR="00CB0E93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руб.</w:t>
            </w:r>
          </w:p>
        </w:tc>
      </w:tr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Деревья хвойные, шт.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8471DC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6000</w:t>
            </w:r>
            <w:r w:rsidR="009238F1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Деревья лиственные 1-й группы за 1 шт.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8471DC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6000</w:t>
            </w:r>
            <w:r w:rsidR="009238F1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Деревья лиственные 2-й группы за 1 шт.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8471DC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4550</w:t>
            </w:r>
            <w:r w:rsidR="009238F1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Деревья лиственные 3-й группы за 1 шт.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8471DC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3650</w:t>
            </w:r>
            <w:r w:rsidR="00CB0E93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CB0E93" w:rsidRPr="00604B27" w:rsidTr="00ED6001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Кустарники за 1 шт.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8471DC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</w:t>
            </w:r>
            <w:r w:rsidR="0028207A"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</w:tbl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7.3. Деревья и кустарники подсчитываются поштучно.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В случае если деревья имеют несколько стволов (2 и более), а второстепенный ствол достиг в диаметре более 5 см и растет на расстоянии 0,5 м от основного (большего в диаметре) ствола на высоте 1,3 м, то данный ствол считается отдельным деревом.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7.4. Заросли самосевных деревьев или деревьев, имеющих диаметр менее 5 см, рассчитываются следующим образом: каждые 100 кв. м приравниваются к 25 условным саженцам 3-й группы лиственных древесных пород.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7.5. 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5 шт. - на 1 погонном метре двухрядной изгороди;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3 шт. - на 1 погонном метре однорядной изгороди.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Расчет платы за разрешенную вырубку деревьев, кустарников и повреждение (уничтожение) газона или естественного травяного покрова производится отдельно для каждой группы с последующим суммированием результатов.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Расчёт платы за разрешенную (выполняющуюся при наличии оформленного в установленном порядке разрешения) вырубку деревьев, кустарников, уничтожение естественного травяного покрова на территории 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7657DE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производится по формуле: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ПР = (</w:t>
      </w:r>
      <w:proofErr w:type="spellStart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ЗНn</w:t>
      </w:r>
      <w:proofErr w:type="spellEnd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 </w:t>
      </w:r>
      <w:proofErr w:type="spellStart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Кз</w:t>
      </w:r>
      <w:proofErr w:type="spellEnd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) х </w:t>
      </w:r>
      <w:proofErr w:type="spellStart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Кт</w:t>
      </w:r>
      <w:proofErr w:type="spellEnd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 </w:t>
      </w:r>
      <w:proofErr w:type="spellStart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Кв</w:t>
      </w:r>
      <w:proofErr w:type="spellEnd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 </w:t>
      </w:r>
      <w:proofErr w:type="spellStart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>Кф</w:t>
      </w:r>
      <w:proofErr w:type="spellEnd"/>
      <w:r w:rsidRPr="00604B2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х Ки х П,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где</w:t>
      </w:r>
      <w:proofErr w:type="gram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ПР - плата за разрешенную</w:t>
      </w:r>
      <w:r w:rsidR="001D1D5A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вырубку деревьев, 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кустарников в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руб.;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ЗНn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CD4468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это базовая стоимость одного экземпляра зелёного насаждения, которая определяется исходя из его видовой ценности (группы). В расчёт закладывается рыночная цена посадочного материала (саженца, сеянца, куста) с учётом типичных затрат на его приобретение, логистику, хранение и подготовку к посадке, а так же годовой уход на восстановительный период в условиях Молчановского сельского поселения</w:t>
      </w:r>
      <w:r w:rsidR="00ED6001" w:rsidRPr="00604B27">
        <w:rPr>
          <w:rFonts w:ascii="Arial" w:eastAsia="Times New Roman" w:hAnsi="Arial" w:cs="Arial"/>
          <w:sz w:val="24"/>
          <w:szCs w:val="24"/>
          <w:lang w:eastAsia="ru-RU"/>
        </w:rPr>
        <w:t>. П</w:t>
      </w:r>
      <w:r w:rsidR="00CD4468" w:rsidRPr="00604B27">
        <w:rPr>
          <w:rFonts w:ascii="Arial" w:eastAsia="Times New Roman" w:hAnsi="Arial" w:cs="Arial"/>
          <w:sz w:val="24"/>
          <w:szCs w:val="24"/>
          <w:lang w:eastAsia="ru-RU"/>
        </w:rPr>
        <w:t>ри изменении конъюнктуры рынка А</w:t>
      </w:r>
      <w:r w:rsidR="00ED6001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дминистрация </w:t>
      </w:r>
      <w:r w:rsidR="00CD4468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Молчановского сельского </w:t>
      </w:r>
      <w:r w:rsidR="00ED6001" w:rsidRPr="00604B27">
        <w:rPr>
          <w:rFonts w:ascii="Arial" w:eastAsia="Times New Roman" w:hAnsi="Arial" w:cs="Arial"/>
          <w:sz w:val="24"/>
          <w:szCs w:val="24"/>
          <w:lang w:eastAsia="ru-RU"/>
        </w:rPr>
        <w:t>поселения вправе корректировать данные значения с изданием соответствующего правового акта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Кз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- коэффициент поправки на социально-экологическую значимость зеленых насаждений, а также на их местоположение: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1 - для озелененных территорий общего пользования;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0,75 - территория вне черты городских и сельских населенных пунктов;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Кв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- коэффициент поправки на </w:t>
      </w: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водоохранную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ценность зеленых насаждений: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1,5- для зеленых насаждений, расположенных в </w:t>
      </w: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водоохранной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зоне (от уреза воды по обе стороны водного объекта в соответствии с нормами действующего законодательства);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1 - остальных категорий зеленых насаждений.</w:t>
      </w:r>
    </w:p>
    <w:p w:rsidR="00CB0E93" w:rsidRPr="00604B27" w:rsidRDefault="00CB0E93" w:rsidP="00A966D5">
      <w:pPr>
        <w:shd w:val="clear" w:color="auto" w:fill="FFFFFF"/>
        <w:spacing w:before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Кт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- значения коэффициента </w:t>
      </w: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Кт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определяются по таблице (при уничтожении дерева диаметр его принимается равным диаметру оставленного пня):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2189"/>
        <w:gridCol w:w="2480"/>
        <w:gridCol w:w="2189"/>
      </w:tblGrid>
      <w:tr w:rsidR="00CB0E93" w:rsidRPr="00604B27" w:rsidTr="00ED6001"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Диаметр дерева, см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Диаметр дерева, см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Кт</w:t>
            </w:r>
            <w:proofErr w:type="spellEnd"/>
          </w:p>
        </w:tc>
      </w:tr>
      <w:tr w:rsidR="00CB0E93" w:rsidRPr="00604B27" w:rsidTr="00ED6001"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</w:t>
            </w:r>
            <w:proofErr w:type="gram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</w:t>
            </w:r>
          </w:p>
        </w:tc>
      </w:tr>
      <w:tr w:rsidR="00CB0E93" w:rsidRPr="00604B27" w:rsidTr="00ED6001"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12-20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CB0E93" w:rsidRPr="00604B27" w:rsidTr="00ED6001"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2,2</w:t>
            </w:r>
          </w:p>
        </w:tc>
      </w:tr>
      <w:tr w:rsidR="00CB0E93" w:rsidRPr="00604B27" w:rsidTr="00ED6001"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более</w:t>
            </w:r>
            <w:proofErr w:type="gram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70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</w:tr>
    </w:tbl>
    <w:p w:rsidR="00CB0E93" w:rsidRPr="00604B27" w:rsidRDefault="00CB0E93" w:rsidP="00604B27">
      <w:pPr>
        <w:shd w:val="clear" w:color="auto" w:fill="FFFFFF"/>
        <w:spacing w:before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04B27">
        <w:rPr>
          <w:rFonts w:ascii="Arial" w:eastAsia="Times New Roman" w:hAnsi="Arial" w:cs="Arial"/>
          <w:sz w:val="24"/>
          <w:szCs w:val="24"/>
          <w:lang w:eastAsia="ru-RU"/>
        </w:rPr>
        <w:t>Кф</w:t>
      </w:r>
      <w:proofErr w:type="spellEnd"/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- коэффициент поправки, учитывающей фактическое состояние зеленых насаждений: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3948"/>
        <w:gridCol w:w="2326"/>
      </w:tblGrid>
      <w:tr w:rsidR="00CB0E93" w:rsidRPr="00604B27" w:rsidTr="00ED6001">
        <w:tc>
          <w:tcPr>
            <w:tcW w:w="6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Состояние зеленых насаждений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Значение коэффициента, </w:t>
            </w: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Кф</w:t>
            </w:r>
            <w:proofErr w:type="spellEnd"/>
          </w:p>
        </w:tc>
      </w:tr>
      <w:tr w:rsidR="00CB0E93" w:rsidRPr="00604B27" w:rsidTr="00ED6001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Условно здоровые (хорошее)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Равномерно развитая крона, листья или хвоя нормальной окраски, отсутствие повреждений ствола и скелетных ветвей, отсутствие признаков болезней и вредителей, отсутствие дупел и повреждений коры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CB0E93" w:rsidRPr="00604B27" w:rsidTr="00ED6001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Ослабленные (удовлетворительное)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Неравномерно развитая крона, наличие незначительных механических повреждений ствола и небольших дупел, замедленный рост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</w:tr>
      <w:tr w:rsidR="00CB0E93" w:rsidRPr="00604B27" w:rsidTr="00ED6001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Сильно ослабленные (неудовлетворительное)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Слабо развитая крона, незначительный прирост однолетних 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0,3</w:t>
            </w:r>
          </w:p>
        </w:tc>
      </w:tr>
      <w:tr w:rsidR="00CB0E93" w:rsidRPr="00604B27" w:rsidTr="00ED6001"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Подлежащие санитарной рубке</w: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Аварийные, сухостойные, </w:t>
            </w:r>
            <w:proofErr w:type="spellStart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фаутные</w:t>
            </w:r>
            <w:proofErr w:type="spellEnd"/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B0E93" w:rsidRPr="00604B27" w:rsidRDefault="00CB0E93" w:rsidP="00604B27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04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(не оценивается)</w:t>
            </w:r>
          </w:p>
        </w:tc>
      </w:tr>
    </w:tbl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Ки - коэффициент индексации (утверждается Советом 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ежегодно на следующий календарный год с учетом процента инфляции в календарном году). В случае, если Совет не изменит коэффициент индексации, то в следующем году применяются размеры компенсационной стоимости, действующие в предшествующем году.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П - количество деревьев (шт.) одного вида.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7.6. Не проводится расчет платы: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если при проведении работ по ликвидации аварийных чрезвычайных ситуаций, которые создают или могут создавать угрозу жизни, здоровью и имуществу граждан, требуется вырубка древесно-кустарниковой растительности;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если деревья и кустарники, намечаемые к вырубке, находятся в крайне неудовлетворительном состоянии, имеют подавляющее большинство усохших (усыхающих) скелетных ветвей;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при вырубке сухостойных деревьев (сухостой) и кустарников;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- при вырубке древесно-кустарниковой растительности в санитарно-защитной зоне существующих инженерных сетей и коммуникаций, в полосе отвода дорог (в случае проведения плановых работ в соответствии с техническими правил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ами ремонта и содержания дорог)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Исчисление размера причиненного вреда вследствие незаконной (самовольной) вырубки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Размер причиненного вреда вследствие незаконной (самовольной, при отсутствии оформленного в установленном порядке разрешения) вырубки, определяется по </w:t>
      </w:r>
      <w:hyperlink r:id="rId13" w:anchor="65A0IQ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Методике исчисления размера вреда, причиненного лесам, в том числе лесным насаждениям, или не отнесенным к лесным насаждениям деревьям, кустарникам и лианам вследствие нарушения лесного законодательства в соответствии с таксами для исчисления размера ущерба, причиненного деревьям и кустарникам</w:t>
        </w:r>
      </w:hyperlink>
      <w:r w:rsidR="00A966D5">
        <w:rPr>
          <w:rFonts w:ascii="Arial" w:eastAsia="Times New Roman" w:hAnsi="Arial" w:cs="Arial"/>
          <w:sz w:val="24"/>
          <w:szCs w:val="24"/>
          <w:lang w:eastAsia="ru-RU"/>
        </w:rPr>
        <w:t>, утвержденной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14" w:history="1">
        <w:r w:rsidRPr="00604B27">
          <w:rPr>
            <w:rFonts w:ascii="Arial" w:eastAsia="Times New Roman" w:hAnsi="Arial" w:cs="Arial"/>
            <w:sz w:val="24"/>
            <w:szCs w:val="24"/>
            <w:lang w:eastAsia="ru-RU"/>
          </w:rPr>
          <w:t>постановлением Правительства Российской Федерации от 08.05.2007 N 273 "Об исчислении размера вреда, причиненного лесам вследствие нарушения лесного законодательства"</w:t>
        </w:r>
      </w:hyperlink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 Контроль за проведением работ по вырубке и возмещением ущерба, нанесенного зеленым насаждениям</w:t>
      </w:r>
    </w:p>
    <w:p w:rsidR="00CB0E93" w:rsidRPr="00604B27" w:rsidRDefault="00CB0E93" w:rsidP="00604B2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9.1. Контроль за проведением вырубки зеленых насаждений и компенсационного озеленения осуществляют органы местного самоуправления</w:t>
      </w:r>
      <w:r w:rsidR="008161EF" w:rsidRPr="00604B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6E5D" w:rsidRPr="00604B27">
        <w:rPr>
          <w:rFonts w:ascii="Arial" w:eastAsia="Times New Roman" w:hAnsi="Arial" w:cs="Arial"/>
          <w:sz w:val="24"/>
          <w:szCs w:val="24"/>
          <w:lang w:eastAsia="ru-RU"/>
        </w:rPr>
        <w:t>Молчановского сельского поселения</w:t>
      </w:r>
      <w:r w:rsidRPr="00604B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B0E93" w:rsidRPr="00604B27" w:rsidRDefault="00CB0E93" w:rsidP="00604B27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4B27">
        <w:rPr>
          <w:rFonts w:ascii="Arial" w:eastAsia="Times New Roman" w:hAnsi="Arial" w:cs="Arial"/>
          <w:sz w:val="24"/>
          <w:szCs w:val="24"/>
          <w:lang w:eastAsia="ru-RU"/>
        </w:rPr>
        <w:t>9.2. При выявлении нарушений природоохранного законодательства при осуществлении вырубки зеленых насаждений, проведении компенсационного озеленения материалы о выявленных нарушениях передаются на рассмотрение в соответствующие контролирующие органы.</w:t>
      </w:r>
    </w:p>
    <w:p w:rsidR="003B0D23" w:rsidRDefault="003B0D23"/>
    <w:sectPr w:rsidR="003B0D2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80" w:rsidRDefault="00182180" w:rsidP="001D1D5A">
      <w:pPr>
        <w:spacing w:after="0" w:line="240" w:lineRule="auto"/>
      </w:pPr>
      <w:r>
        <w:separator/>
      </w:r>
    </w:p>
  </w:endnote>
  <w:endnote w:type="continuationSeparator" w:id="0">
    <w:p w:rsidR="00182180" w:rsidRDefault="00182180" w:rsidP="001D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496789"/>
      <w:docPartObj>
        <w:docPartGallery w:val="Page Numbers (Bottom of Page)"/>
        <w:docPartUnique/>
      </w:docPartObj>
    </w:sdtPr>
    <w:sdtEndPr/>
    <w:sdtContent>
      <w:p w:rsidR="001D1D5A" w:rsidRDefault="001D1D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B0A">
          <w:rPr>
            <w:noProof/>
          </w:rPr>
          <w:t>8</w:t>
        </w:r>
        <w:r>
          <w:fldChar w:fldCharType="end"/>
        </w:r>
      </w:p>
    </w:sdtContent>
  </w:sdt>
  <w:p w:rsidR="001D1D5A" w:rsidRDefault="001D1D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80" w:rsidRDefault="00182180" w:rsidP="001D1D5A">
      <w:pPr>
        <w:spacing w:after="0" w:line="240" w:lineRule="auto"/>
      </w:pPr>
      <w:r>
        <w:separator/>
      </w:r>
    </w:p>
  </w:footnote>
  <w:footnote w:type="continuationSeparator" w:id="0">
    <w:p w:rsidR="00182180" w:rsidRDefault="00182180" w:rsidP="001D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EFAB32"/>
    <w:multiLevelType w:val="hybridMultilevel"/>
    <w:tmpl w:val="AF7AC4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AD8D68B"/>
    <w:multiLevelType w:val="hybridMultilevel"/>
    <w:tmpl w:val="4CE07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741DB7C"/>
    <w:multiLevelType w:val="hybridMultilevel"/>
    <w:tmpl w:val="6DF549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CAE30EB"/>
    <w:multiLevelType w:val="hybridMultilevel"/>
    <w:tmpl w:val="8E70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563C6"/>
    <w:multiLevelType w:val="hybridMultilevel"/>
    <w:tmpl w:val="2934088E"/>
    <w:lvl w:ilvl="0" w:tplc="A5D45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F66FE"/>
    <w:multiLevelType w:val="hybridMultilevel"/>
    <w:tmpl w:val="C812E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AF"/>
    <w:rsid w:val="00025AD2"/>
    <w:rsid w:val="00034A91"/>
    <w:rsid w:val="00064726"/>
    <w:rsid w:val="00065ED6"/>
    <w:rsid w:val="000E7B0A"/>
    <w:rsid w:val="00182180"/>
    <w:rsid w:val="001B0CAF"/>
    <w:rsid w:val="001B3F31"/>
    <w:rsid w:val="001D1D5A"/>
    <w:rsid w:val="0028207A"/>
    <w:rsid w:val="002A4C3B"/>
    <w:rsid w:val="003B0D23"/>
    <w:rsid w:val="003D6E5D"/>
    <w:rsid w:val="00426079"/>
    <w:rsid w:val="00524ABD"/>
    <w:rsid w:val="005B1996"/>
    <w:rsid w:val="005B3FD2"/>
    <w:rsid w:val="00604B27"/>
    <w:rsid w:val="006176B8"/>
    <w:rsid w:val="00646E1F"/>
    <w:rsid w:val="00653D22"/>
    <w:rsid w:val="007657DE"/>
    <w:rsid w:val="0079395A"/>
    <w:rsid w:val="007B6B97"/>
    <w:rsid w:val="008161EF"/>
    <w:rsid w:val="008471DC"/>
    <w:rsid w:val="008E34DB"/>
    <w:rsid w:val="009238F1"/>
    <w:rsid w:val="009E047E"/>
    <w:rsid w:val="00A14AA3"/>
    <w:rsid w:val="00A4752E"/>
    <w:rsid w:val="00A966D5"/>
    <w:rsid w:val="00AD1358"/>
    <w:rsid w:val="00B114CD"/>
    <w:rsid w:val="00B575F1"/>
    <w:rsid w:val="00B76DA4"/>
    <w:rsid w:val="00B840DF"/>
    <w:rsid w:val="00BD0625"/>
    <w:rsid w:val="00C510B8"/>
    <w:rsid w:val="00CB0E93"/>
    <w:rsid w:val="00CD4468"/>
    <w:rsid w:val="00D469A1"/>
    <w:rsid w:val="00DD60CD"/>
    <w:rsid w:val="00E02375"/>
    <w:rsid w:val="00E16AE1"/>
    <w:rsid w:val="00E44A1D"/>
    <w:rsid w:val="00EB0F57"/>
    <w:rsid w:val="00ED6001"/>
    <w:rsid w:val="00ED6590"/>
    <w:rsid w:val="00F445BF"/>
    <w:rsid w:val="00F87FEF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EEFA6-BC79-4FE8-B3E4-ABF687CA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D5A"/>
  </w:style>
  <w:style w:type="paragraph" w:styleId="a5">
    <w:name w:val="footer"/>
    <w:basedOn w:val="a"/>
    <w:link w:val="a6"/>
    <w:uiPriority w:val="99"/>
    <w:unhideWhenUsed/>
    <w:rsid w:val="001D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D5A"/>
  </w:style>
  <w:style w:type="paragraph" w:styleId="a7">
    <w:name w:val="Balloon Text"/>
    <w:basedOn w:val="a"/>
    <w:link w:val="a8"/>
    <w:uiPriority w:val="99"/>
    <w:semiHidden/>
    <w:unhideWhenUsed/>
    <w:rsid w:val="00847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71D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604B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604B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b">
    <w:name w:val="реквизитПодпись"/>
    <w:basedOn w:val="a"/>
    <w:rsid w:val="00604B27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Body Text Indent"/>
    <w:basedOn w:val="a"/>
    <w:link w:val="ad"/>
    <w:rsid w:val="00604B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04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604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6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2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38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7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BEBEB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08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738750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432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91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25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164535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386666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120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334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05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8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9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59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93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736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97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332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64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642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3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1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4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41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3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93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157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614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44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hyperlink" Target="https://docs.cntd.ru/document/9020419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hyperlink" Target="https://docs.cntd.ru/document/74410000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9018082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017047" TargetMode="External"/><Relationship Id="rId14" Type="http://schemas.openxmlformats.org/officeDocument/2006/relationships/hyperlink" Target="https://docs.cntd.ru/document/902041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Glavzkh</cp:lastModifiedBy>
  <cp:revision>5</cp:revision>
  <cp:lastPrinted>2026-08-03T05:40:00Z</cp:lastPrinted>
  <dcterms:created xsi:type="dcterms:W3CDTF">2026-08-03T07:23:00Z</dcterms:created>
  <dcterms:modified xsi:type="dcterms:W3CDTF">2026-08-03T09:11:00Z</dcterms:modified>
</cp:coreProperties>
</file>